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IQ Protocol - Laboratory Water Purification System</w:t>
      </w:r>
    </w:p>
    <w:tbl>
      <w:tblPr>
        <w:tblW w:type="auto" w:w="0"/>
        <w:jc w:val="center"/>
        <w:tblLook w:firstColumn="1" w:firstRow="1" w:lastColumn="0" w:lastRow="0" w:noHBand="0" w:noVBand="1" w:val="04A0"/>
      </w:tblPr>
      <w:tblGrid>
        <w:gridCol w:w="2160"/>
        <w:gridCol w:w="2160"/>
        <w:gridCol w:w="2160"/>
        <w:gridCol w:w="2160"/>
      </w:tblGrid>
      <w:tr>
        <w:tc>
          <w:tcPr>
            <w:tcW w:type="dxa" w:w="2160"/>
          </w:tcPr>
          <w:p>
            <w:r>
              <w:t>Document No.</w:t>
            </w:r>
          </w:p>
        </w:tc>
        <w:tc>
          <w:tcPr>
            <w:tcW w:type="dxa" w:w="2160"/>
          </w:tcPr>
          <w:p>
            <w:r>
              <w:t>VAL-IQ-2026-001</w:t>
            </w:r>
          </w:p>
        </w:tc>
        <w:tc>
          <w:tcPr>
            <w:tcW w:type="dxa" w:w="2160"/>
          </w:tcPr>
          <w:p>
            <w:r>
              <w:t>Revision</w:t>
            </w:r>
          </w:p>
        </w:tc>
        <w:tc>
          <w:tcPr>
            <w:tcW w:type="dxa" w:w="2160"/>
          </w:tcPr>
          <w:p>
            <w:r>
              <w:t>A</w:t>
            </w:r>
          </w:p>
        </w:tc>
      </w:tr>
      <w:tr>
        <w:tc>
          <w:tcPr>
            <w:tcW w:type="dxa" w:w="2160"/>
          </w:tcPr>
          <w:p>
            <w:r>
              <w:t>Type</w:t>
            </w:r>
          </w:p>
        </w:tc>
        <w:tc>
          <w:tcPr>
            <w:tcW w:type="dxa" w:w="2160"/>
          </w:tcPr>
          <w:p>
            <w:r>
              <w:t>IQ</w:t>
            </w:r>
          </w:p>
        </w:tc>
        <w:tc>
          <w:tcPr>
            <w:tcW w:type="dxa" w:w="2160"/>
          </w:tcPr>
          <w:p>
            <w:r>
              <w:t>Status</w:t>
            </w:r>
          </w:p>
        </w:tc>
        <w:tc>
          <w:tcPr>
            <w:tcW w:type="dxa" w:w="2160"/>
          </w:tcPr>
          <w:p>
            <w:r>
              <w:t>Draft</w:t>
            </w:r>
          </w:p>
        </w:tc>
      </w:tr>
      <w:tr>
        <w:tc>
          <w:tcPr>
            <w:tcW w:type="dxa" w:w="2160"/>
          </w:tcPr>
          <w:p>
            <w:r>
              <w:t>Effective Date</w:t>
            </w:r>
          </w:p>
        </w:tc>
        <w:tc>
          <w:tcPr>
            <w:tcW w:type="dxa" w:w="2160"/>
          </w:tcPr>
          <w:p>
            <w:r>
              <w:t>2026-04-01</w:t>
            </w:r>
          </w:p>
        </w:tc>
        <w:tc>
          <w:tcPr>
            <w:tcW w:type="dxa" w:w="2160"/>
          </w:tcPr>
          <w:p>
            <w:r/>
          </w:p>
        </w:tc>
        <w:tc>
          <w:tcPr>
            <w:tcW w:type="dxa" w:w="2160"/>
          </w:tcPr>
          <w:p>
            <w:r/>
          </w:p>
        </w:tc>
      </w:tr>
    </w:tbl>
    <w:p/>
    <w:p>
      <w:pPr>
        <w:pStyle w:val="Heading2"/>
      </w:pPr>
      <w:r>
        <w:t>1. Summary</w:t>
      </w:r>
    </w:p>
    <w:p>
      <w:r>
        <w:t>To verify that the UltraPure 300 Laboratory Water Purification System has been received, installed, and configured in accordance with manufacturer specifications and site requirements in Quality Control Lab - Room 204.</w:t>
      </w:r>
    </w:p>
    <w:p>
      <w:r>
        <w:t>This protocol covers the installation qualification of one (1) UltraPure 300 water purification system, serial number WP-300-2026-0847, installed in Quality Control Lab - Room 204. The qualification includes documentation verification, equipment identification, utility connections, electrical installation, software/firmware verification, safety system testing, and calibration status confirmation.</w:t>
      </w:r>
    </w:p>
    <w:p>
      <w:pPr>
        <w:pStyle w:val="Heading2"/>
      </w:pPr>
      <w:r>
        <w:t>2. Personnel</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Name</w:t>
            </w:r>
          </w:p>
        </w:tc>
        <w:tc>
          <w:tcPr>
            <w:tcW w:type="dxa" w:w="2880"/>
          </w:tcPr>
          <w:p>
            <w:r>
              <w:rPr>
                <w:b/>
              </w:rPr>
              <w:t>Job Title</w:t>
            </w:r>
          </w:p>
        </w:tc>
        <w:tc>
          <w:tcPr>
            <w:tcW w:type="dxa" w:w="2880"/>
          </w:tcPr>
          <w:p>
            <w:r>
              <w:rPr>
                <w:b/>
              </w:rPr>
              <w:t>Date/Initials</w:t>
            </w:r>
          </w:p>
        </w:tc>
      </w:tr>
      <w:tr>
        <w:tc>
          <w:tcPr>
            <w:tcW w:type="dxa" w:w="2880"/>
          </w:tcPr>
          <w:p/>
        </w:tc>
        <w:tc>
          <w:tcPr>
            <w:tcW w:type="dxa" w:w="2880"/>
          </w:tcPr>
          <w:p/>
        </w:tc>
        <w:tc>
          <w:tcPr>
            <w:tcW w:type="dxa" w:w="2880"/>
          </w:tcPr>
          <w:p/>
        </w:tc>
      </w:tr>
    </w:tbl>
    <w:p>
      <w:pPr>
        <w:pStyle w:val="Heading2"/>
      </w:pPr>
      <w:r>
        <w:t>3. Test Equipment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Test Equipment</w:t>
            </w:r>
          </w:p>
        </w:tc>
        <w:tc>
          <w:tcPr>
            <w:tcW w:type="dxa" w:w="2160"/>
          </w:tcPr>
          <w:p>
            <w:r>
              <w:rPr>
                <w:b/>
              </w:rPr>
              <w:t>Test Equipment Purpose</w:t>
            </w:r>
          </w:p>
        </w:tc>
        <w:tc>
          <w:tcPr>
            <w:tcW w:type="dxa" w:w="2160"/>
          </w:tcPr>
          <w:p>
            <w:r>
              <w:rPr>
                <w:b/>
              </w:rPr>
              <w:t>Serial Number</w:t>
            </w:r>
          </w:p>
        </w:tc>
        <w:tc>
          <w:tcPr>
            <w:tcW w:type="dxa" w:w="2160"/>
          </w:tcPr>
          <w:p>
            <w:r>
              <w:rPr>
                <w:b/>
              </w:rPr>
              <w:t>Date/Initials</w:t>
            </w:r>
          </w:p>
        </w:tc>
      </w:tr>
      <w:tr>
        <w:tc>
          <w:tcPr>
            <w:tcW w:type="dxa" w:w="2160"/>
          </w:tcPr>
          <w:p/>
        </w:tc>
        <w:tc>
          <w:tcPr>
            <w:tcW w:type="dxa" w:w="2160"/>
          </w:tcPr>
          <w:p/>
        </w:tc>
        <w:tc>
          <w:tcPr>
            <w:tcW w:type="dxa" w:w="2160"/>
          </w:tcPr>
          <w:p/>
        </w:tc>
        <w:tc>
          <w:tcPr>
            <w:tcW w:type="dxa" w:w="2160"/>
          </w:tcPr>
          <w:p/>
        </w:tc>
      </w:tr>
    </w:tbl>
    <w:p>
      <w:pPr>
        <w:pStyle w:val="Heading2"/>
      </w:pPr>
      <w:r>
        <w:t>4. Document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Document Type</w:t>
            </w:r>
          </w:p>
        </w:tc>
        <w:tc>
          <w:tcPr>
            <w:tcW w:type="dxa" w:w="2160"/>
          </w:tcPr>
          <w:p>
            <w:r>
              <w:rPr>
                <w:b/>
              </w:rPr>
              <w:t>Document Number</w:t>
            </w:r>
          </w:p>
        </w:tc>
        <w:tc>
          <w:tcPr>
            <w:tcW w:type="dxa" w:w="2160"/>
          </w:tcPr>
          <w:p>
            <w:r>
              <w:rPr>
                <w:b/>
              </w:rPr>
              <w:t>Storage Location</w:t>
            </w:r>
          </w:p>
        </w:tc>
        <w:tc>
          <w:tcPr>
            <w:tcW w:type="dxa" w:w="2160"/>
          </w:tcPr>
          <w:p>
            <w:r>
              <w:rPr>
                <w:b/>
              </w:rPr>
              <w:t>Date/Initials</w:t>
            </w:r>
          </w:p>
        </w:tc>
      </w:tr>
      <w:tr>
        <w:tc>
          <w:tcPr>
            <w:tcW w:type="dxa" w:w="2160"/>
          </w:tcPr>
          <w:p/>
        </w:tc>
        <w:tc>
          <w:tcPr>
            <w:tcW w:type="dxa" w:w="2160"/>
          </w:tcPr>
          <w:p/>
        </w:tc>
        <w:tc>
          <w:tcPr>
            <w:tcW w:type="dxa" w:w="2160"/>
          </w:tcPr>
          <w:p/>
        </w:tc>
        <w:tc>
          <w:tcPr>
            <w:tcW w:type="dxa" w:w="2160"/>
          </w:tcPr>
          <w:p/>
        </w:tc>
      </w:tr>
    </w:tbl>
    <w:p>
      <w:pPr>
        <w:pStyle w:val="Heading2"/>
      </w:pPr>
      <w:r>
        <w:t>5. Equipment Tested</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Equipment Type</w:t>
            </w:r>
          </w:p>
        </w:tc>
        <w:tc>
          <w:tcPr>
            <w:tcW w:type="dxa" w:w="2160"/>
          </w:tcPr>
          <w:p>
            <w:r>
              <w:rPr>
                <w:b/>
              </w:rPr>
              <w:t>Equipment Number</w:t>
            </w:r>
          </w:p>
        </w:tc>
        <w:tc>
          <w:tcPr>
            <w:tcW w:type="dxa" w:w="2160"/>
          </w:tcPr>
          <w:p>
            <w:r>
              <w:rPr>
                <w:b/>
              </w:rPr>
              <w:t>Serial Number</w:t>
            </w:r>
          </w:p>
        </w:tc>
        <w:tc>
          <w:tcPr>
            <w:tcW w:type="dxa" w:w="2160"/>
          </w:tcPr>
          <w:p>
            <w:r>
              <w:rPr>
                <w:b/>
              </w:rPr>
              <w:t>Date/Initials</w:t>
            </w:r>
          </w:p>
        </w:tc>
      </w:tr>
      <w:tr>
        <w:tc>
          <w:tcPr>
            <w:tcW w:type="dxa" w:w="2160"/>
          </w:tcPr>
          <w:p>
            <w:r>
              <w:t>equipment</w:t>
            </w:r>
          </w:p>
        </w:tc>
        <w:tc>
          <w:tcPr>
            <w:tcW w:type="dxa" w:w="2160"/>
          </w:tcPr>
          <w:p>
            <w:r>
              <w:t>WP-001</w:t>
            </w:r>
          </w:p>
        </w:tc>
        <w:tc>
          <w:tcPr>
            <w:tcW w:type="dxa" w:w="2160"/>
          </w:tcPr>
          <w:p>
            <w:r>
              <w:t>WP-300-2026-0847</w:t>
            </w:r>
          </w:p>
        </w:tc>
        <w:tc>
          <w:tcPr>
            <w:tcW w:type="dxa" w:w="2160"/>
          </w:tcPr>
          <w:p>
            <w:r/>
          </w:p>
        </w:tc>
      </w:tr>
    </w:tbl>
    <w:p>
      <w:pPr>
        <w:pStyle w:val="Heading2"/>
      </w:pPr>
      <w:r>
        <w:t>6. References</w:t>
      </w:r>
    </w:p>
    <w:p>
      <w:r>
        <w:t>6.1 UltraPure 300 Installation Manual, Rev 3.2</w:t>
      </w:r>
    </w:p>
    <w:p>
      <w:r>
        <w:t>6.2 UltraPure 300 Operating Manual, Rev 3.2</w:t>
      </w:r>
    </w:p>
    <w:p>
      <w:r>
        <w:t>6.3 Site Utility Specification SUS-2026-012</w:t>
      </w:r>
    </w:p>
    <w:p>
      <w:r>
        <w:t>6.4 Calibration SOP CAL-001, Rev 5</w:t>
      </w:r>
    </w:p>
    <w:p>
      <w:r>
        <w:t>6.5 FDA 21 CFR Part 820 - Quality System Regulation</w:t>
      </w:r>
    </w:p>
    <w:p>
      <w:r>
        <w:t>6.6 ISO 13485:2016 - Medical Devices Quality Management Systems</w:t>
      </w:r>
    </w:p>
    <w:p>
      <w:r>
        <w:t>6.7 GAMP 5 - A Risk-Based Approach to Compliant GxP Computerized Systems</w:t>
      </w:r>
    </w:p>
    <w:p>
      <w:pPr>
        <w:pStyle w:val="Heading2"/>
      </w:pPr>
      <w:r>
        <w:t>7. Test Plan Instructions</w:t>
      </w:r>
    </w:p>
    <w:p>
      <w:r>
        <w:t>The following instructions apply to all test cases within this protocol. All personnel performing testing must adhere to these practices.</w:t>
      </w:r>
    </w:p>
    <w:p>
      <w:r>
        <w:t>7.1.1 Read each test case prior to performing the test.</w:t>
      </w:r>
    </w:p>
    <w:p>
      <w:r>
        <w:t>7.1.2 The qualification entries should be completed using GDP documentation practices.</w:t>
      </w:r>
    </w:p>
    <w:p>
      <w:r>
        <w:t>7.1.3 Follow the test steps listed in each test case.</w:t>
      </w:r>
    </w:p>
    <w:p>
      <w:r>
        <w:t>7.1.4 For each test instruction, document the results in the actual results column.</w:t>
      </w:r>
    </w:p>
    <w:p>
      <w:r>
        <w:t>7.1.5 Record Pass or Fail for each step in test.</w:t>
      </w:r>
    </w:p>
    <w:p>
      <w:r>
        <w:t>7.1.6 Record the initials/date of each person performing the test under the Performed By/Date column.</w:t>
      </w:r>
    </w:p>
    <w:p>
      <w:r>
        <w:t>7.1.7 Document any deviation from the test protocol expected result in the Final IQ report.</w:t>
      </w:r>
    </w:p>
    <w:p>
      <w:r>
        <w:t>7.1.8 This protocol is only for the current stage of the process, and if any changes are made to the process, then this protocol will need to be re-executed or updated as necessary.</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8638"/>
            <w:gridSpan w:val="7"/>
          </w:tcPr>
          <w:p>
            <w:r/>
            <w:r>
              <w:rPr>
                <w:b/>
                <w:sz w:val="24"/>
              </w:rPr>
              <w:t>8. Test Methods</w:t>
            </w:r>
          </w:p>
        </w:tc>
      </w:tr>
      <w:tr>
        <w:tc>
          <w:tcPr>
            <w:tcW w:type="dxa" w:w="1234"/>
          </w:tcPr>
          <w:p>
            <w:r>
              <w:rPr>
                <w:b/>
                <w:sz w:val="16"/>
              </w:rPr>
              <w:t>Step #</w:t>
            </w:r>
          </w:p>
        </w:tc>
        <w:tc>
          <w:tcPr>
            <w:tcW w:type="dxa" w:w="1234"/>
          </w:tcPr>
          <w:p>
            <w:r>
              <w:rPr>
                <w:b/>
                <w:sz w:val="16"/>
              </w:rPr>
              <w:t>Procedure</w:t>
            </w:r>
          </w:p>
        </w:tc>
        <w:tc>
          <w:tcPr>
            <w:tcW w:type="dxa" w:w="1234"/>
          </w:tcPr>
          <w:p>
            <w:r>
              <w:rPr>
                <w:b/>
                <w:sz w:val="16"/>
              </w:rPr>
              <w:t>Expected Result</w:t>
            </w:r>
          </w:p>
        </w:tc>
        <w:tc>
          <w:tcPr>
            <w:tcW w:type="dxa" w:w="1234"/>
          </w:tcPr>
          <w:p>
            <w:r>
              <w:rPr>
                <w:b/>
                <w:sz w:val="16"/>
              </w:rPr>
              <w:t>Reference</w:t>
            </w:r>
          </w:p>
        </w:tc>
        <w:tc>
          <w:tcPr>
            <w:tcW w:type="dxa" w:w="1234"/>
          </w:tcPr>
          <w:p>
            <w:r>
              <w:rPr>
                <w:b/>
                <w:sz w:val="16"/>
              </w:rPr>
              <w:t>Actual Result</w:t>
            </w:r>
          </w:p>
        </w:tc>
        <w:tc>
          <w:tcPr>
            <w:tcW w:type="dxa" w:w="1234"/>
          </w:tcPr>
          <w:p>
            <w:r>
              <w:rPr>
                <w:b/>
                <w:sz w:val="16"/>
              </w:rPr>
              <w:t>P/F</w:t>
            </w:r>
          </w:p>
        </w:tc>
        <w:tc>
          <w:tcPr>
            <w:tcW w:type="dxa" w:w="1234"/>
          </w:tcPr>
          <w:p>
            <w:r>
              <w:rPr>
                <w:b/>
                <w:sz w:val="16"/>
              </w:rPr>
              <w:t>Initial/Date</w:t>
            </w:r>
          </w:p>
        </w:tc>
      </w:tr>
      <w:tr>
        <w:tc>
          <w:tcPr>
            <w:tcW w:type="dxa" w:w="8638"/>
            <w:gridSpan w:val="7"/>
          </w:tcPr>
          <w:p>
            <w:pPr>
              <w:jc w:val="left"/>
            </w:pPr>
            <w:r>
              <w:rPr>
                <w:b/>
                <w:color w:val="505064"/>
                <w:sz w:val="18"/>
              </w:rPr>
              <w:t>Documentation Verification</w:t>
            </w:r>
          </w:p>
        </w:tc>
      </w:tr>
      <w:tr>
        <w:tc>
          <w:tcPr>
            <w:tcW w:type="dxa" w:w="1234"/>
          </w:tcPr>
          <w:p>
            <w:r>
              <w:t>1</w:t>
            </w:r>
          </w:p>
        </w:tc>
        <w:tc>
          <w:tcPr>
            <w:tcW w:type="dxa" w:w="1234"/>
          </w:tcPr>
          <w:p>
            <w:r>
              <w:t>Verify manufacturer documentation package</w:t>
            </w:r>
          </w:p>
        </w:tc>
        <w:tc>
          <w:tcPr>
            <w:tcW w:type="dxa" w:w="1234"/>
          </w:tcPr>
          <w:p>
            <w:r>
              <w:t>Verify that the manufacturer's installation manual (Rev 3.2 or later), operating manual, maintenance manual, and certificate of conformance are present and match the purchase order specifications. Record document revision levels.</w:t>
            </w:r>
          </w:p>
        </w:tc>
        <w:tc>
          <w:tcPr>
            <w:tcW w:type="dxa" w:w="1234"/>
          </w:tcPr>
          <w:p>
            <w:r>
              <w:t>Visual inspection and document review</w:t>
            </w:r>
          </w:p>
        </w:tc>
        <w:tc>
          <w:tcPr>
            <w:tcW w:type="dxa" w:w="1234"/>
          </w:tcPr>
          <w:p>
            <w:r/>
          </w:p>
        </w:tc>
        <w:tc>
          <w:tcPr>
            <w:tcW w:type="dxa" w:w="1234"/>
          </w:tcPr>
          <w:p>
            <w:r/>
          </w:p>
        </w:tc>
        <w:tc>
          <w:tcPr>
            <w:tcW w:type="dxa" w:w="1234"/>
          </w:tcPr>
          <w:p>
            <w:r/>
          </w:p>
        </w:tc>
      </w:tr>
      <w:tr>
        <w:tc>
          <w:tcPr>
            <w:tcW w:type="dxa" w:w="1234"/>
          </w:tcPr>
          <w:p>
            <w:r>
              <w:t>2</w:t>
            </w:r>
          </w:p>
        </w:tc>
        <w:tc>
          <w:tcPr>
            <w:tcW w:type="dxa" w:w="1234"/>
          </w:tcPr>
          <w:p>
            <w:r>
              <w:t>Verify purchase order compliance</w:t>
            </w:r>
          </w:p>
        </w:tc>
        <w:tc>
          <w:tcPr>
            <w:tcW w:type="dxa" w:w="1234"/>
          </w:tcPr>
          <w:p>
            <w:r>
              <w:t>Confirm that equipment received matches purchase order PO-2026-0392 in all respects: model number, configuration, accessories, and spare parts. Document any discrepancies.</w:t>
            </w:r>
          </w:p>
        </w:tc>
        <w:tc>
          <w:tcPr>
            <w:tcW w:type="dxa" w:w="1234"/>
          </w:tcPr>
          <w:p>
            <w:r>
              <w:t>Comparison of PO against packing list and equipment</w:t>
            </w:r>
          </w:p>
        </w:tc>
        <w:tc>
          <w:tcPr>
            <w:tcW w:type="dxa" w:w="1234"/>
          </w:tcPr>
          <w:p>
            <w:r/>
          </w:p>
        </w:tc>
        <w:tc>
          <w:tcPr>
            <w:tcW w:type="dxa" w:w="1234"/>
          </w:tcPr>
          <w:p>
            <w:r/>
          </w:p>
        </w:tc>
        <w:tc>
          <w:tcPr>
            <w:tcW w:type="dxa" w:w="1234"/>
          </w:tcPr>
          <w:p>
            <w:r/>
          </w:p>
        </w:tc>
      </w:tr>
      <w:tr>
        <w:tc>
          <w:tcPr>
            <w:tcW w:type="dxa" w:w="8638"/>
            <w:gridSpan w:val="7"/>
          </w:tcPr>
          <w:p>
            <w:pPr>
              <w:jc w:val="left"/>
            </w:pPr>
            <w:r>
              <w:rPr>
                <w:b/>
                <w:color w:val="505064"/>
                <w:sz w:val="18"/>
              </w:rPr>
              <w:t>Equipment Identification</w:t>
            </w:r>
          </w:p>
        </w:tc>
      </w:tr>
      <w:tr>
        <w:tc>
          <w:tcPr>
            <w:tcW w:type="dxa" w:w="1234"/>
          </w:tcPr>
          <w:p>
            <w:r>
              <w:t>3</w:t>
            </w:r>
          </w:p>
        </w:tc>
        <w:tc>
          <w:tcPr>
            <w:tcW w:type="dxa" w:w="1234"/>
          </w:tcPr>
          <w:p>
            <w:r>
              <w:t>Record equipment nameplate data</w:t>
            </w:r>
          </w:p>
        </w:tc>
        <w:tc>
          <w:tcPr>
            <w:tcW w:type="dxa" w:w="1234"/>
          </w:tcPr>
          <w:p>
            <w:r>
              <w:t>Record and verify equipment nameplate data: manufacturer name, model number (UltraPure 300), serial number (WP-300-2026-0847), electrical rating, manufacturing date, and any regulatory markings (CE, UL, CSA). All fields must be legible and match purchase documentation.</w:t>
            </w:r>
          </w:p>
        </w:tc>
        <w:tc>
          <w:tcPr>
            <w:tcW w:type="dxa" w:w="1234"/>
          </w:tcPr>
          <w:p>
            <w:r>
              <w:t>Visual inspection of nameplate</w:t>
            </w:r>
          </w:p>
        </w:tc>
        <w:tc>
          <w:tcPr>
            <w:tcW w:type="dxa" w:w="1234"/>
          </w:tcPr>
          <w:p>
            <w:r/>
          </w:p>
        </w:tc>
        <w:tc>
          <w:tcPr>
            <w:tcW w:type="dxa" w:w="1234"/>
          </w:tcPr>
          <w:p>
            <w:r/>
          </w:p>
        </w:tc>
        <w:tc>
          <w:tcPr>
            <w:tcW w:type="dxa" w:w="1234"/>
          </w:tcPr>
          <w:p>
            <w:r/>
          </w:p>
        </w:tc>
      </w:tr>
      <w:tr>
        <w:tc>
          <w:tcPr>
            <w:tcW w:type="dxa" w:w="1234"/>
          </w:tcPr>
          <w:p>
            <w:r>
              <w:t>4</w:t>
            </w:r>
          </w:p>
        </w:tc>
        <w:tc>
          <w:tcPr>
            <w:tcW w:type="dxa" w:w="1234"/>
          </w:tcPr>
          <w:p>
            <w:r>
              <w:t>Verify equipment asset tagging</w:t>
            </w:r>
          </w:p>
        </w:tc>
        <w:tc>
          <w:tcPr>
            <w:tcW w:type="dxa" w:w="1234"/>
          </w:tcPr>
          <w:p>
            <w:r>
              <w:t>Confirm that company asset tag WP-001 has been applied to the equipment in a visible, permanent location. Record tag location and verify against asset management system.</w:t>
            </w:r>
          </w:p>
        </w:tc>
        <w:tc>
          <w:tcPr>
            <w:tcW w:type="dxa" w:w="1234"/>
          </w:tcPr>
          <w:p>
            <w:r>
              <w:t>Visual inspection</w:t>
            </w:r>
          </w:p>
        </w:tc>
        <w:tc>
          <w:tcPr>
            <w:tcW w:type="dxa" w:w="1234"/>
          </w:tcPr>
          <w:p>
            <w:r/>
          </w:p>
        </w:tc>
        <w:tc>
          <w:tcPr>
            <w:tcW w:type="dxa" w:w="1234"/>
          </w:tcPr>
          <w:p>
            <w:r/>
          </w:p>
        </w:tc>
        <w:tc>
          <w:tcPr>
            <w:tcW w:type="dxa" w:w="1234"/>
          </w:tcPr>
          <w:p>
            <w:r/>
          </w:p>
        </w:tc>
      </w:tr>
      <w:tr>
        <w:tc>
          <w:tcPr>
            <w:tcW w:type="dxa" w:w="8638"/>
            <w:gridSpan w:val="7"/>
          </w:tcPr>
          <w:p>
            <w:pPr>
              <w:jc w:val="left"/>
            </w:pPr>
            <w:r>
              <w:rPr>
                <w:b/>
                <w:color w:val="505064"/>
                <w:sz w:val="18"/>
              </w:rPr>
              <w:t>Utility Connections</w:t>
            </w:r>
          </w:p>
        </w:tc>
      </w:tr>
      <w:tr>
        <w:tc>
          <w:tcPr>
            <w:tcW w:type="dxa" w:w="1234"/>
          </w:tcPr>
          <w:p>
            <w:r>
              <w:t>5</w:t>
            </w:r>
          </w:p>
        </w:tc>
        <w:tc>
          <w:tcPr>
            <w:tcW w:type="dxa" w:w="1234"/>
          </w:tcPr>
          <w:p>
            <w:r>
              <w:t>Verify feed water supply connection</w:t>
            </w:r>
          </w:p>
        </w:tc>
        <w:tc>
          <w:tcPr>
            <w:tcW w:type="dxa" w:w="1234"/>
          </w:tcPr>
          <w:p>
            <w:r>
              <w:t>Verify feed water supply connection: inlet pressure within 20-80 psi (measured at connection point), supply line material is stainless steel or approved polymer, connections are leak-free under pressure. Record inlet pressure gauge reading.</w:t>
            </w:r>
          </w:p>
        </w:tc>
        <w:tc>
          <w:tcPr>
            <w:tcW w:type="dxa" w:w="1234"/>
          </w:tcPr>
          <w:p>
            <w:r>
              <w:t>Pressure gauge measurement and visual inspection</w:t>
            </w:r>
          </w:p>
        </w:tc>
        <w:tc>
          <w:tcPr>
            <w:tcW w:type="dxa" w:w="1234"/>
          </w:tcPr>
          <w:p>
            <w:r/>
          </w:p>
        </w:tc>
        <w:tc>
          <w:tcPr>
            <w:tcW w:type="dxa" w:w="1234"/>
          </w:tcPr>
          <w:p>
            <w:r/>
          </w:p>
        </w:tc>
        <w:tc>
          <w:tcPr>
            <w:tcW w:type="dxa" w:w="1234"/>
          </w:tcPr>
          <w:p>
            <w:r/>
          </w:p>
        </w:tc>
      </w:tr>
      <w:tr>
        <w:tc>
          <w:tcPr>
            <w:tcW w:type="dxa" w:w="1234"/>
          </w:tcPr>
          <w:p>
            <w:r>
              <w:t>6</w:t>
            </w:r>
          </w:p>
        </w:tc>
        <w:tc>
          <w:tcPr>
            <w:tcW w:type="dxa" w:w="1234"/>
          </w:tcPr>
          <w:p>
            <w:r>
              <w:t>Verify feed water quality</w:t>
            </w:r>
          </w:p>
        </w:tc>
        <w:tc>
          <w:tcPr>
            <w:tcW w:type="dxa" w:w="1234"/>
          </w:tcPr>
          <w:p>
            <w:r>
              <w:t>Test incoming feed water for hardness (must be below 15 gpg), chlorine content (must be below 1.0 ppm), and temperature (5-40 C). Record all measured values. Water quality must meet manufacturer minimum requirements for system operation.</w:t>
            </w:r>
          </w:p>
        </w:tc>
        <w:tc>
          <w:tcPr>
            <w:tcW w:type="dxa" w:w="1234"/>
          </w:tcPr>
          <w:p>
            <w:r>
              <w:t>Water quality testing with calibrated instruments</w:t>
            </w:r>
          </w:p>
        </w:tc>
        <w:tc>
          <w:tcPr>
            <w:tcW w:type="dxa" w:w="1234"/>
          </w:tcPr>
          <w:p>
            <w:r/>
          </w:p>
        </w:tc>
        <w:tc>
          <w:tcPr>
            <w:tcW w:type="dxa" w:w="1234"/>
          </w:tcPr>
          <w:p>
            <w:r/>
          </w:p>
        </w:tc>
        <w:tc>
          <w:tcPr>
            <w:tcW w:type="dxa" w:w="1234"/>
          </w:tcPr>
          <w:p>
            <w:r/>
          </w:p>
        </w:tc>
      </w:tr>
      <w:tr>
        <w:tc>
          <w:tcPr>
            <w:tcW w:type="dxa" w:w="1234"/>
          </w:tcPr>
          <w:p>
            <w:r>
              <w:t>7</w:t>
            </w:r>
          </w:p>
        </w:tc>
        <w:tc>
          <w:tcPr>
            <w:tcW w:type="dxa" w:w="1234"/>
          </w:tcPr>
          <w:p>
            <w:r>
              <w:t>Verify drain connection</w:t>
            </w:r>
          </w:p>
        </w:tc>
        <w:tc>
          <w:tcPr>
            <w:tcW w:type="dxa" w:w="1234"/>
          </w:tcPr>
          <w:p>
            <w:r>
              <w:t>Verify drain line is connected to an approved drain point with adequate capacity. Drain line must have an air gap (minimum 1 inch) to prevent backflow contamination. Verify drain line slope provides gravity flow.</w:t>
            </w:r>
          </w:p>
        </w:tc>
        <w:tc>
          <w:tcPr>
            <w:tcW w:type="dxa" w:w="1234"/>
          </w:tcPr>
          <w:p>
            <w:r>
              <w:t>Visual inspection and measurement</w:t>
            </w:r>
          </w:p>
        </w:tc>
        <w:tc>
          <w:tcPr>
            <w:tcW w:type="dxa" w:w="1234"/>
          </w:tcPr>
          <w:p>
            <w:r/>
          </w:p>
        </w:tc>
        <w:tc>
          <w:tcPr>
            <w:tcW w:type="dxa" w:w="1234"/>
          </w:tcPr>
          <w:p>
            <w:r/>
          </w:p>
        </w:tc>
        <w:tc>
          <w:tcPr>
            <w:tcW w:type="dxa" w:w="1234"/>
          </w:tcPr>
          <w:p>
            <w:r/>
          </w:p>
        </w:tc>
      </w:tr>
      <w:tr>
        <w:tc>
          <w:tcPr>
            <w:tcW w:type="dxa" w:w="8638"/>
            <w:gridSpan w:val="7"/>
          </w:tcPr>
          <w:p>
            <w:pPr>
              <w:jc w:val="left"/>
            </w:pPr>
            <w:r>
              <w:rPr>
                <w:b/>
                <w:color w:val="505064"/>
                <w:sz w:val="18"/>
              </w:rPr>
              <w:t>Electrical Installation</w:t>
            </w:r>
          </w:p>
        </w:tc>
      </w:tr>
      <w:tr>
        <w:tc>
          <w:tcPr>
            <w:tcW w:type="dxa" w:w="1234"/>
          </w:tcPr>
          <w:p>
            <w:r>
              <w:t>8</w:t>
            </w:r>
          </w:p>
        </w:tc>
        <w:tc>
          <w:tcPr>
            <w:tcW w:type="dxa" w:w="1234"/>
          </w:tcPr>
          <w:p>
            <w:r>
              <w:t>Verify electrical supply</w:t>
            </w:r>
          </w:p>
        </w:tc>
        <w:tc>
          <w:tcPr>
            <w:tcW w:type="dxa" w:w="1234"/>
          </w:tcPr>
          <w:p>
            <w:r>
              <w:t>Verify dedicated circuit installation: correct voltage (208-240V AC, single phase), amperage rating (20A minimum), proper grounding continuity (less than 1 ohm), and GFCI protection. Measure and record actual voltage at the outlet.</w:t>
            </w:r>
          </w:p>
        </w:tc>
        <w:tc>
          <w:tcPr>
            <w:tcW w:type="dxa" w:w="1234"/>
          </w:tcPr>
          <w:p>
            <w:r>
              <w:t>Multimeter measurement</w:t>
            </w:r>
          </w:p>
        </w:tc>
        <w:tc>
          <w:tcPr>
            <w:tcW w:type="dxa" w:w="1234"/>
          </w:tcPr>
          <w:p>
            <w:r/>
          </w:p>
        </w:tc>
        <w:tc>
          <w:tcPr>
            <w:tcW w:type="dxa" w:w="1234"/>
          </w:tcPr>
          <w:p>
            <w:r/>
          </w:p>
        </w:tc>
        <w:tc>
          <w:tcPr>
            <w:tcW w:type="dxa" w:w="1234"/>
          </w:tcPr>
          <w:p>
            <w:r/>
          </w:p>
        </w:tc>
      </w:tr>
      <w:tr>
        <w:tc>
          <w:tcPr>
            <w:tcW w:type="dxa" w:w="1234"/>
          </w:tcPr>
          <w:p>
            <w:r>
              <w:t>9</w:t>
            </w:r>
          </w:p>
        </w:tc>
        <w:tc>
          <w:tcPr>
            <w:tcW w:type="dxa" w:w="1234"/>
          </w:tcPr>
          <w:p>
            <w:r>
              <w:t>Verify lockout/tagout capability</w:t>
            </w:r>
          </w:p>
        </w:tc>
        <w:tc>
          <w:tcPr>
            <w:tcW w:type="dxa" w:w="1234"/>
          </w:tcPr>
          <w:p>
            <w:r>
              <w:t>Confirm lockout/tagout (LOTO) point is accessible, clearly labeled, and compatible with site LOTO devices. Verify LOTO procedure has been documented and posted. Circuit breaker must be within 25 feet of equipment location.</w:t>
            </w:r>
          </w:p>
        </w:tc>
        <w:tc>
          <w:tcPr>
            <w:tcW w:type="dxa" w:w="1234"/>
          </w:tcPr>
          <w:p>
            <w:r>
              <w:t>Visual inspection and functional test</w:t>
            </w:r>
          </w:p>
        </w:tc>
        <w:tc>
          <w:tcPr>
            <w:tcW w:type="dxa" w:w="1234"/>
          </w:tcPr>
          <w:p>
            <w:r/>
          </w:p>
        </w:tc>
        <w:tc>
          <w:tcPr>
            <w:tcW w:type="dxa" w:w="1234"/>
          </w:tcPr>
          <w:p>
            <w:r/>
          </w:p>
        </w:tc>
        <w:tc>
          <w:tcPr>
            <w:tcW w:type="dxa" w:w="1234"/>
          </w:tcPr>
          <w:p>
            <w:r/>
          </w:p>
        </w:tc>
      </w:tr>
      <w:tr>
        <w:tc>
          <w:tcPr>
            <w:tcW w:type="dxa" w:w="8638"/>
            <w:gridSpan w:val="7"/>
          </w:tcPr>
          <w:p>
            <w:pPr>
              <w:jc w:val="left"/>
            </w:pPr>
            <w:r>
              <w:rPr>
                <w:b/>
                <w:color w:val="505064"/>
                <w:sz w:val="18"/>
              </w:rPr>
              <w:t>Software/Firmware</w:t>
            </w:r>
          </w:p>
        </w:tc>
      </w:tr>
      <w:tr>
        <w:tc>
          <w:tcPr>
            <w:tcW w:type="dxa" w:w="1234"/>
          </w:tcPr>
          <w:p>
            <w:r>
              <w:t>10</w:t>
            </w:r>
          </w:p>
        </w:tc>
        <w:tc>
          <w:tcPr>
            <w:tcW w:type="dxa" w:w="1234"/>
          </w:tcPr>
          <w:p>
            <w:r>
              <w:t>Record installed firmware version</w:t>
            </w:r>
          </w:p>
        </w:tc>
        <w:tc>
          <w:tcPr>
            <w:tcW w:type="dxa" w:w="1234"/>
          </w:tcPr>
          <w:p>
            <w:r>
              <w:t>Access system controller display and record installed firmware version. Compare against manufacturer's current release notes. Verify no outstanding safety-related or critical updates exist. Document firmware version and release date.</w:t>
            </w:r>
          </w:p>
        </w:tc>
        <w:tc>
          <w:tcPr>
            <w:tcW w:type="dxa" w:w="1234"/>
          </w:tcPr>
          <w:p>
            <w:r>
              <w:t>System display and manufacturer documentation review</w:t>
            </w:r>
          </w:p>
        </w:tc>
        <w:tc>
          <w:tcPr>
            <w:tcW w:type="dxa" w:w="1234"/>
          </w:tcPr>
          <w:p>
            <w:r/>
          </w:p>
        </w:tc>
        <w:tc>
          <w:tcPr>
            <w:tcW w:type="dxa" w:w="1234"/>
          </w:tcPr>
          <w:p>
            <w:r/>
          </w:p>
        </w:tc>
        <w:tc>
          <w:tcPr>
            <w:tcW w:type="dxa" w:w="1234"/>
          </w:tcPr>
          <w:p>
            <w:r/>
          </w:p>
        </w:tc>
      </w:tr>
      <w:tr>
        <w:tc>
          <w:tcPr>
            <w:tcW w:type="dxa" w:w="8638"/>
            <w:gridSpan w:val="7"/>
          </w:tcPr>
          <w:p>
            <w:pPr>
              <w:jc w:val="left"/>
            </w:pPr>
            <w:r>
              <w:rPr>
                <w:b/>
                <w:color w:val="505064"/>
                <w:sz w:val="18"/>
              </w:rPr>
              <w:t>Safety Systems</w:t>
            </w:r>
          </w:p>
        </w:tc>
      </w:tr>
      <w:tr>
        <w:tc>
          <w:tcPr>
            <w:tcW w:type="dxa" w:w="1234"/>
          </w:tcPr>
          <w:p>
            <w:r>
              <w:t>11</w:t>
            </w:r>
          </w:p>
        </w:tc>
        <w:tc>
          <w:tcPr>
            <w:tcW w:type="dxa" w:w="1234"/>
          </w:tcPr>
          <w:p>
            <w:r>
              <w:t>Verify emergency stop and safety systems</w:t>
            </w:r>
          </w:p>
        </w:tc>
        <w:tc>
          <w:tcPr>
            <w:tcW w:type="dxa" w:w="1234"/>
          </w:tcPr>
          <w:p>
            <w:r>
              <w:t>Test emergency stop button: must halt all operations within 2 seconds. Verify high-pressure shutoff activates at manufacturer-specified threshold. Test leak detection sensor: must trigger alarm and activate drain valve. Verify door interlock prevents access during pressurized operation. Confirm all alarms are audible from the operator position.</w:t>
            </w:r>
          </w:p>
        </w:tc>
        <w:tc>
          <w:tcPr>
            <w:tcW w:type="dxa" w:w="1234"/>
          </w:tcPr>
          <w:p>
            <w:r>
              <w:t>Functional testing</w:t>
            </w:r>
          </w:p>
        </w:tc>
        <w:tc>
          <w:tcPr>
            <w:tcW w:type="dxa" w:w="1234"/>
          </w:tcPr>
          <w:p>
            <w:r/>
          </w:p>
        </w:tc>
        <w:tc>
          <w:tcPr>
            <w:tcW w:type="dxa" w:w="1234"/>
          </w:tcPr>
          <w:p>
            <w:r/>
          </w:p>
        </w:tc>
        <w:tc>
          <w:tcPr>
            <w:tcW w:type="dxa" w:w="1234"/>
          </w:tcPr>
          <w:p>
            <w:r/>
          </w:p>
        </w:tc>
      </w:tr>
      <w:tr>
        <w:tc>
          <w:tcPr>
            <w:tcW w:type="dxa" w:w="8638"/>
            <w:gridSpan w:val="7"/>
          </w:tcPr>
          <w:p>
            <w:pPr>
              <w:jc w:val="left"/>
            </w:pPr>
            <w:r>
              <w:rPr>
                <w:b/>
                <w:color w:val="505064"/>
                <w:sz w:val="18"/>
              </w:rPr>
              <w:t>Calibration Status</w:t>
            </w:r>
          </w:p>
        </w:tc>
      </w:tr>
      <w:tr>
        <w:tc>
          <w:tcPr>
            <w:tcW w:type="dxa" w:w="1234"/>
          </w:tcPr>
          <w:p>
            <w:r>
              <w:t>12</w:t>
            </w:r>
          </w:p>
        </w:tc>
        <w:tc>
          <w:tcPr>
            <w:tcW w:type="dxa" w:w="1234"/>
          </w:tcPr>
          <w:p>
            <w:r>
              <w:t>Verify calibration status of integrated instruments</w:t>
            </w:r>
          </w:p>
        </w:tc>
        <w:tc>
          <w:tcPr>
            <w:tcW w:type="dxa" w:w="1234"/>
          </w:tcPr>
          <w:p>
            <w:r>
              <w:t>Verify calibration status of all integrated instruments: conductivity meter, TOC analyzer, flow meter, and pressure gauges. All instruments must be within their calibration interval. Calibration certificates must be traceable to NIST or equivalent national standard. Record calibration due dates for each instrument.</w:t>
            </w:r>
          </w:p>
        </w:tc>
        <w:tc>
          <w:tcPr>
            <w:tcW w:type="dxa" w:w="1234"/>
          </w:tcPr>
          <w:p>
            <w:r>
              <w:t>Calibration certificate review</w:t>
            </w:r>
          </w:p>
        </w:tc>
        <w:tc>
          <w:tcPr>
            <w:tcW w:type="dxa" w:w="1234"/>
          </w:tcPr>
          <w:p>
            <w:r/>
          </w:p>
        </w:tc>
        <w:tc>
          <w:tcPr>
            <w:tcW w:type="dxa" w:w="1234"/>
          </w:tcPr>
          <w:p>
            <w:r/>
          </w:p>
        </w:tc>
        <w:tc>
          <w:tcPr>
            <w:tcW w:type="dxa" w:w="1234"/>
          </w:tcPr>
          <w:p>
            <w:r/>
          </w:p>
        </w:tc>
      </w:tr>
    </w:tbl>
    <w:p>
      <w:pPr>
        <w:pStyle w:val="Heading2"/>
      </w:pPr>
      <w:r>
        <w:t>9. Attachments</w:t>
      </w:r>
    </w:p>
    <w:p>
      <w:r>
        <w:t>9.1 {'id': 'att-1', 'attachment_text': 'Certificate of Conformance - UltraPure 300 SN WP-300-2026-0847'}</w:t>
      </w:r>
    </w:p>
    <w:p>
      <w:r>
        <w:t>9.2 {'id': 'att-2', 'attachment_text': 'Calibration Certificates for Integrated Instruments'}</w:t>
      </w:r>
    </w:p>
    <w:p>
      <w:r>
        <w:t>9.3 {'id': 'att-3', 'attachment_text': 'Electrical Installation Verification Records'}</w:t>
      </w:r>
    </w:p>
    <w:p>
      <w:r>
        <w:t>9.4 {'id': 'att-4', 'attachment_text': 'Feed Water Quality Test Results'}</w:t>
      </w:r>
    </w:p>
    <w:p>
      <w:pPr>
        <w:pStyle w:val="Heading2"/>
      </w:pPr>
      <w:r>
        <w:t>10. Exception Report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Brief Description of Exception</w:t>
            </w:r>
          </w:p>
        </w:tc>
        <w:tc>
          <w:tcPr>
            <w:tcW w:type="dxa" w:w="1728"/>
          </w:tcPr>
          <w:p>
            <w:r>
              <w:rPr>
                <w:b/>
              </w:rPr>
              <w:t>Brief Description of Cause</w:t>
            </w:r>
          </w:p>
        </w:tc>
        <w:tc>
          <w:tcPr>
            <w:tcW w:type="dxa" w:w="1728"/>
          </w:tcPr>
          <w:p>
            <w:r>
              <w:rPr>
                <w:b/>
              </w:rPr>
              <w:t>Brief Description of Resolution</w:t>
            </w:r>
          </w:p>
        </w:tc>
        <w:tc>
          <w:tcPr>
            <w:tcW w:type="dxa" w:w="1728"/>
          </w:tcPr>
          <w:p>
            <w:r>
              <w:rPr>
                <w:b/>
              </w:rPr>
              <w:t>Closed (Yes/No)</w:t>
            </w:r>
          </w:p>
        </w:tc>
        <w:tc>
          <w:tcPr>
            <w:tcW w:type="dxa" w:w="1728"/>
          </w:tcPr>
          <w:p>
            <w:r>
              <w:rPr>
                <w:b/>
              </w:rPr>
              <w:t>Initial &amp; Date</w:t>
            </w:r>
          </w:p>
        </w:tc>
      </w:tr>
      <w:tr>
        <w:tc>
          <w:tcPr>
            <w:tcW w:type="dxa" w:w="1728"/>
          </w:tcPr>
          <w:p/>
        </w:tc>
        <w:tc>
          <w:tcPr>
            <w:tcW w:type="dxa" w:w="1728"/>
          </w:tcPr>
          <w:p/>
        </w:tc>
        <w:tc>
          <w:tcPr>
            <w:tcW w:type="dxa" w:w="1728"/>
          </w:tcPr>
          <w:p/>
        </w:tc>
        <w:tc>
          <w:tcPr>
            <w:tcW w:type="dxa" w:w="1728"/>
          </w:tcPr>
          <w:p/>
        </w:tc>
        <w:tc>
          <w:tcPr>
            <w:tcW w:type="dxa" w:w="1728"/>
          </w:tcPr>
          <w:p/>
        </w:tc>
      </w:tr>
    </w:tbl>
    <w:p>
      <w:pPr>
        <w:pStyle w:val="Heading2"/>
      </w:pPr>
      <w:r>
        <w:t>11. Traceability Matrix</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sz w:val="16"/>
              </w:rPr>
              <w:t>Regulatory Requirement</w:t>
            </w:r>
          </w:p>
        </w:tc>
        <w:tc>
          <w:tcPr>
            <w:tcW w:type="dxa" w:w="2160"/>
          </w:tcPr>
          <w:p>
            <w:r>
              <w:rPr>
                <w:b/>
                <w:sz w:val="16"/>
              </w:rPr>
              <w:t>Test Step(s)</w:t>
            </w:r>
          </w:p>
        </w:tc>
        <w:tc>
          <w:tcPr>
            <w:tcW w:type="dxa" w:w="2160"/>
          </w:tcPr>
          <w:p>
            <w:r>
              <w:rPr>
                <w:b/>
                <w:sz w:val="16"/>
              </w:rPr>
              <w:t>Acceptance Criteria</w:t>
            </w:r>
          </w:p>
        </w:tc>
        <w:tc>
          <w:tcPr>
            <w:tcW w:type="dxa" w:w="2160"/>
          </w:tcPr>
          <w:p>
            <w:r>
              <w:rPr>
                <w:b/>
                <w:sz w:val="16"/>
              </w:rPr>
              <w:t>Result</w:t>
            </w:r>
          </w:p>
        </w:tc>
      </w:tr>
      <w:tr>
        <w:tc>
          <w:tcPr>
            <w:tcW w:type="dxa" w:w="2160"/>
          </w:tcPr>
          <w:p>
            <w:r>
              <w:t>21 CFR 820.184(a)</w:t>
            </w:r>
          </w:p>
        </w:tc>
        <w:tc>
          <w:tcPr>
            <w:tcW w:type="dxa" w:w="2160"/>
          </w:tcPr>
          <w:p>
            <w:r>
              <w:t>1. Verify manufacturer documentation package</w:t>
            </w:r>
          </w:p>
        </w:tc>
        <w:tc>
          <w:tcPr>
            <w:tcW w:type="dxa" w:w="2160"/>
          </w:tcPr>
          <w:p>
            <w:r>
              <w:t>Verify that the manufacturer's installation manual (Rev 3.2 or later), operating manual, maintenance manual, and certificate of conformance are present and match the purchase order specifications. Record document revision levels.</w:t>
            </w:r>
          </w:p>
        </w:tc>
        <w:tc>
          <w:tcPr>
            <w:tcW w:type="dxa" w:w="2160"/>
          </w:tcPr>
          <w:p>
            <w:r/>
          </w:p>
        </w:tc>
      </w:tr>
      <w:tr>
        <w:tc>
          <w:tcPr>
            <w:tcW w:type="dxa" w:w="2160"/>
          </w:tcPr>
          <w:p>
            <w:r/>
          </w:p>
        </w:tc>
        <w:tc>
          <w:tcPr>
            <w:tcW w:type="dxa" w:w="2160"/>
          </w:tcPr>
          <w:p>
            <w:r>
              <w:t>3. Record equipment nameplate data</w:t>
            </w:r>
          </w:p>
        </w:tc>
        <w:tc>
          <w:tcPr>
            <w:tcW w:type="dxa" w:w="2160"/>
          </w:tcPr>
          <w:p>
            <w:r>
              <w:t>Record and verify equipment nameplate data: manufacturer name, model number (UltraPure 300), serial number (WP-300-2026-0847), electrical rating, manufacturing date, and any regulatory markings (CE, UL, CSA). All fields must be legible and match purchase documentation.</w:t>
            </w:r>
          </w:p>
        </w:tc>
        <w:tc>
          <w:tcPr>
            <w:tcW w:type="dxa" w:w="2160"/>
          </w:tcPr>
          <w:p>
            <w:r/>
          </w:p>
        </w:tc>
      </w:tr>
      <w:tr>
        <w:tc>
          <w:tcPr>
            <w:tcW w:type="dxa" w:w="2160"/>
          </w:tcPr>
          <w:p>
            <w:r>
              <w:t>21 CFR 820.30(g)</w:t>
            </w:r>
          </w:p>
        </w:tc>
        <w:tc>
          <w:tcPr>
            <w:tcW w:type="dxa" w:w="2160"/>
          </w:tcPr>
          <w:p>
            <w:r>
              <w:t>11. Verify emergency stop and safety systems</w:t>
            </w:r>
          </w:p>
        </w:tc>
        <w:tc>
          <w:tcPr>
            <w:tcW w:type="dxa" w:w="2160"/>
          </w:tcPr>
          <w:p>
            <w:r>
              <w:t>Test emergency stop button: must halt all operations within 2 seconds. Verify high-pressure shutoff activates at manufacturer-specified threshold. Test leak detection sensor: must trigger alarm and activate drain valve. Verify door interlock prevents access during pressurized operation. Confirm all alarms are audible from the operator position.</w:t>
            </w:r>
          </w:p>
        </w:tc>
        <w:tc>
          <w:tcPr>
            <w:tcW w:type="dxa" w:w="2160"/>
          </w:tcPr>
          <w:p>
            <w:r/>
          </w:p>
        </w:tc>
      </w:tr>
      <w:tr>
        <w:tc>
          <w:tcPr>
            <w:tcW w:type="dxa" w:w="2160"/>
          </w:tcPr>
          <w:p>
            <w:r>
              <w:t>21 CFR 820.50</w:t>
            </w:r>
          </w:p>
        </w:tc>
        <w:tc>
          <w:tcPr>
            <w:tcW w:type="dxa" w:w="2160"/>
          </w:tcPr>
          <w:p>
            <w:r>
              <w:t>2. Verify purchase order compliance</w:t>
            </w:r>
          </w:p>
        </w:tc>
        <w:tc>
          <w:tcPr>
            <w:tcW w:type="dxa" w:w="2160"/>
          </w:tcPr>
          <w:p>
            <w:r>
              <w:t>Confirm that equipment received matches purchase order PO-2026-0392 in all respects: model number, configuration, accessories, and spare parts. Document any discrepancies.</w:t>
            </w:r>
          </w:p>
        </w:tc>
        <w:tc>
          <w:tcPr>
            <w:tcW w:type="dxa" w:w="2160"/>
          </w:tcPr>
          <w:p>
            <w:r/>
          </w:p>
        </w:tc>
      </w:tr>
      <w:tr>
        <w:tc>
          <w:tcPr>
            <w:tcW w:type="dxa" w:w="2160"/>
          </w:tcPr>
          <w:p>
            <w:r>
              <w:t>21 CFR 820.70(c)</w:t>
            </w:r>
          </w:p>
        </w:tc>
        <w:tc>
          <w:tcPr>
            <w:tcW w:type="dxa" w:w="2160"/>
          </w:tcPr>
          <w:p>
            <w:r>
              <w:t>5. Verify feed water supply connection</w:t>
            </w:r>
          </w:p>
        </w:tc>
        <w:tc>
          <w:tcPr>
            <w:tcW w:type="dxa" w:w="2160"/>
          </w:tcPr>
          <w:p>
            <w:r>
              <w:t>Verify feed water supply connection: inlet pressure within 20-80 psi (measured at connection point), supply line material is stainless steel or approved polymer, connections are leak-free under pressure. Record inlet pressure gauge reading.</w:t>
            </w:r>
          </w:p>
        </w:tc>
        <w:tc>
          <w:tcPr>
            <w:tcW w:type="dxa" w:w="2160"/>
          </w:tcPr>
          <w:p>
            <w:r/>
          </w:p>
        </w:tc>
      </w:tr>
      <w:tr>
        <w:tc>
          <w:tcPr>
            <w:tcW w:type="dxa" w:w="2160"/>
          </w:tcPr>
          <w:p>
            <w:r/>
          </w:p>
        </w:tc>
        <w:tc>
          <w:tcPr>
            <w:tcW w:type="dxa" w:w="2160"/>
          </w:tcPr>
          <w:p>
            <w:r>
              <w:t>6. Verify feed water quality</w:t>
            </w:r>
          </w:p>
        </w:tc>
        <w:tc>
          <w:tcPr>
            <w:tcW w:type="dxa" w:w="2160"/>
          </w:tcPr>
          <w:p>
            <w:r>
              <w:t>Test incoming feed water for hardness (must be below 15 gpg), chlorine content (must be below 1.0 ppm), and temperature (5-40 C). Record all measured values. Water quality must meet manufacturer minimum requirements for system operation.</w:t>
            </w:r>
          </w:p>
        </w:tc>
        <w:tc>
          <w:tcPr>
            <w:tcW w:type="dxa" w:w="2160"/>
          </w:tcPr>
          <w:p>
            <w:r/>
          </w:p>
        </w:tc>
      </w:tr>
      <w:tr>
        <w:tc>
          <w:tcPr>
            <w:tcW w:type="dxa" w:w="2160"/>
          </w:tcPr>
          <w:p>
            <w:r/>
          </w:p>
        </w:tc>
        <w:tc>
          <w:tcPr>
            <w:tcW w:type="dxa" w:w="2160"/>
          </w:tcPr>
          <w:p>
            <w:r>
              <w:t>7. Verify drain connection</w:t>
            </w:r>
          </w:p>
        </w:tc>
        <w:tc>
          <w:tcPr>
            <w:tcW w:type="dxa" w:w="2160"/>
          </w:tcPr>
          <w:p>
            <w:r>
              <w:t>Verify drain line is connected to an approved drain point with adequate capacity. Drain line must have an air gap (minimum 1 inch) to prevent backflow contamination. Verify drain line slope provides gravity flow.</w:t>
            </w:r>
          </w:p>
        </w:tc>
        <w:tc>
          <w:tcPr>
            <w:tcW w:type="dxa" w:w="2160"/>
          </w:tcPr>
          <w:p>
            <w:r/>
          </w:p>
        </w:tc>
      </w:tr>
      <w:tr>
        <w:tc>
          <w:tcPr>
            <w:tcW w:type="dxa" w:w="2160"/>
          </w:tcPr>
          <w:p>
            <w:r/>
          </w:p>
        </w:tc>
        <w:tc>
          <w:tcPr>
            <w:tcW w:type="dxa" w:w="2160"/>
          </w:tcPr>
          <w:p>
            <w:r>
              <w:t>8. Verify electrical supply</w:t>
            </w:r>
          </w:p>
        </w:tc>
        <w:tc>
          <w:tcPr>
            <w:tcW w:type="dxa" w:w="2160"/>
          </w:tcPr>
          <w:p>
            <w:r>
              <w:t>Verify dedicated circuit installation: correct voltage (208-240V AC, single phase), amperage rating (20A minimum), proper grounding continuity (less than 1 ohm), and GFCI protection. Measure and record actual voltage at the outlet.</w:t>
            </w:r>
          </w:p>
        </w:tc>
        <w:tc>
          <w:tcPr>
            <w:tcW w:type="dxa" w:w="2160"/>
          </w:tcPr>
          <w:p>
            <w:r/>
          </w:p>
        </w:tc>
      </w:tr>
      <w:tr>
        <w:tc>
          <w:tcPr>
            <w:tcW w:type="dxa" w:w="2160"/>
          </w:tcPr>
          <w:p>
            <w:r/>
          </w:p>
        </w:tc>
        <w:tc>
          <w:tcPr>
            <w:tcW w:type="dxa" w:w="2160"/>
          </w:tcPr>
          <w:p>
            <w:r>
              <w:t>9. Verify lockout/tagout capability</w:t>
            </w:r>
          </w:p>
        </w:tc>
        <w:tc>
          <w:tcPr>
            <w:tcW w:type="dxa" w:w="2160"/>
          </w:tcPr>
          <w:p>
            <w:r>
              <w:t>Confirm lockout/tagout (LOTO) point is accessible, clearly labeled, and compatible with site LOTO devices. Verify LOTO procedure has been documented and posted. Circuit breaker must be within 25 feet of equipment location.</w:t>
            </w:r>
          </w:p>
        </w:tc>
        <w:tc>
          <w:tcPr>
            <w:tcW w:type="dxa" w:w="2160"/>
          </w:tcPr>
          <w:p>
            <w:r/>
          </w:p>
        </w:tc>
      </w:tr>
      <w:tr>
        <w:tc>
          <w:tcPr>
            <w:tcW w:type="dxa" w:w="2160"/>
          </w:tcPr>
          <w:p>
            <w:r>
              <w:t>21 CFR 820.72(b)</w:t>
            </w:r>
          </w:p>
        </w:tc>
        <w:tc>
          <w:tcPr>
            <w:tcW w:type="dxa" w:w="2160"/>
          </w:tcPr>
          <w:p>
            <w:r>
              <w:t>12. Verify calibration status of integrated instruments</w:t>
            </w:r>
          </w:p>
        </w:tc>
        <w:tc>
          <w:tcPr>
            <w:tcW w:type="dxa" w:w="2160"/>
          </w:tcPr>
          <w:p>
            <w:r>
              <w:t>Verify calibration status of all integrated instruments: conductivity meter, TOC analyzer, flow meter, and pressure gauges. All instruments must be within their calibration interval. Calibration certificates must be traceable to NIST or equivalent national standard. Record calibration due dates for each instrument.</w:t>
            </w:r>
          </w:p>
        </w:tc>
        <w:tc>
          <w:tcPr>
            <w:tcW w:type="dxa" w:w="2160"/>
          </w:tcPr>
          <w:p>
            <w:r/>
          </w:p>
        </w:tc>
      </w:tr>
      <w:tr>
        <w:tc>
          <w:tcPr>
            <w:tcW w:type="dxa" w:w="2160"/>
          </w:tcPr>
          <w:p>
            <w:r>
              <w:t>21 CFR Part 11.10(a)</w:t>
            </w:r>
          </w:p>
        </w:tc>
        <w:tc>
          <w:tcPr>
            <w:tcW w:type="dxa" w:w="2160"/>
          </w:tcPr>
          <w:p>
            <w:r>
              <w:t>10. Record installed firmware version</w:t>
            </w:r>
          </w:p>
        </w:tc>
        <w:tc>
          <w:tcPr>
            <w:tcW w:type="dxa" w:w="2160"/>
          </w:tcPr>
          <w:p>
            <w:r>
              <w:t>Access system controller display and record installed firmware version. Compare against manufacturer's current release notes. Verify no outstanding safety-related or critical updates exist. Document firmware version and release date.</w:t>
            </w:r>
          </w:p>
        </w:tc>
        <w:tc>
          <w:tcPr>
            <w:tcW w:type="dxa" w:w="2160"/>
          </w:tcPr>
          <w:p>
            <w:r/>
          </w:p>
        </w:tc>
      </w:tr>
      <w:tr>
        <w:tc>
          <w:tcPr>
            <w:tcW w:type="dxa" w:w="2160"/>
          </w:tcPr>
          <w:p>
            <w:r>
              <w:t>GAMP 5 Category 1</w:t>
            </w:r>
          </w:p>
        </w:tc>
        <w:tc>
          <w:tcPr>
            <w:tcW w:type="dxa" w:w="2160"/>
          </w:tcPr>
          <w:p>
            <w:r>
              <w:t>10. Record installed firmware version</w:t>
            </w:r>
          </w:p>
        </w:tc>
        <w:tc>
          <w:tcPr>
            <w:tcW w:type="dxa" w:w="2160"/>
          </w:tcPr>
          <w:p>
            <w:r>
              <w:t>Access system controller display and record installed firmware version. Compare against manufacturer's current release notes. Verify no outstanding safety-related or critical updates exist. Document firmware version and release date.</w:t>
            </w:r>
          </w:p>
        </w:tc>
        <w:tc>
          <w:tcPr>
            <w:tcW w:type="dxa" w:w="2160"/>
          </w:tcPr>
          <w:p>
            <w:r/>
          </w:p>
        </w:tc>
      </w:tr>
      <w:tr>
        <w:tc>
          <w:tcPr>
            <w:tcW w:type="dxa" w:w="2160"/>
          </w:tcPr>
          <w:p>
            <w:r>
              <w:t>GHTF/SG3/N99-10</w:t>
            </w:r>
          </w:p>
        </w:tc>
        <w:tc>
          <w:tcPr>
            <w:tcW w:type="dxa" w:w="2160"/>
          </w:tcPr>
          <w:p>
            <w:r>
              <w:t>3. Record equipment nameplate data</w:t>
            </w:r>
          </w:p>
        </w:tc>
        <w:tc>
          <w:tcPr>
            <w:tcW w:type="dxa" w:w="2160"/>
          </w:tcPr>
          <w:p>
            <w:r>
              <w:t>Record and verify equipment nameplate data: manufacturer name, model number (UltraPure 300), serial number (WP-300-2026-0847), electrical rating, manufacturing date, and any regulatory markings (CE, UL, CSA). All fields must be legible and match purchase documentation.</w:t>
            </w:r>
          </w:p>
        </w:tc>
        <w:tc>
          <w:tcPr>
            <w:tcW w:type="dxa" w:w="2160"/>
          </w:tcPr>
          <w:p>
            <w:r/>
          </w:p>
        </w:tc>
      </w:tr>
      <w:tr>
        <w:tc>
          <w:tcPr>
            <w:tcW w:type="dxa" w:w="2160"/>
          </w:tcPr>
          <w:p>
            <w:r>
              <w:t>ISO 13485:2016 4.2.4</w:t>
            </w:r>
          </w:p>
        </w:tc>
        <w:tc>
          <w:tcPr>
            <w:tcW w:type="dxa" w:w="2160"/>
          </w:tcPr>
          <w:p>
            <w:r>
              <w:t>1. Verify manufacturer documentation package</w:t>
            </w:r>
          </w:p>
        </w:tc>
        <w:tc>
          <w:tcPr>
            <w:tcW w:type="dxa" w:w="2160"/>
          </w:tcPr>
          <w:p>
            <w:r>
              <w:t>Verify that the manufacturer's installation manual (Rev 3.2 or later), operating manual, maintenance manual, and certificate of conformance are present and match the purchase order specifications. Record document revision levels.</w:t>
            </w:r>
          </w:p>
        </w:tc>
        <w:tc>
          <w:tcPr>
            <w:tcW w:type="dxa" w:w="2160"/>
          </w:tcPr>
          <w:p>
            <w:r/>
          </w:p>
        </w:tc>
      </w:tr>
      <w:tr>
        <w:tc>
          <w:tcPr>
            <w:tcW w:type="dxa" w:w="2160"/>
          </w:tcPr>
          <w:p>
            <w:r>
              <w:t>ISO 13485:2016 6.3</w:t>
            </w:r>
          </w:p>
        </w:tc>
        <w:tc>
          <w:tcPr>
            <w:tcW w:type="dxa" w:w="2160"/>
          </w:tcPr>
          <w:p>
            <w:r>
              <w:t>5. Verify feed water supply connection</w:t>
            </w:r>
          </w:p>
        </w:tc>
        <w:tc>
          <w:tcPr>
            <w:tcW w:type="dxa" w:w="2160"/>
          </w:tcPr>
          <w:p>
            <w:r>
              <w:t>Verify feed water supply connection: inlet pressure within 20-80 psi (measured at connection point), supply line material is stainless steel or approved polymer, connections are leak-free under pressure. Record inlet pressure gauge reading.</w:t>
            </w:r>
          </w:p>
        </w:tc>
        <w:tc>
          <w:tcPr>
            <w:tcW w:type="dxa" w:w="2160"/>
          </w:tcPr>
          <w:p>
            <w:r/>
          </w:p>
        </w:tc>
      </w:tr>
      <w:tr>
        <w:tc>
          <w:tcPr>
            <w:tcW w:type="dxa" w:w="2160"/>
          </w:tcPr>
          <w:p>
            <w:r>
              <w:t>ISO 13485:2016 7.4.3</w:t>
            </w:r>
          </w:p>
        </w:tc>
        <w:tc>
          <w:tcPr>
            <w:tcW w:type="dxa" w:w="2160"/>
          </w:tcPr>
          <w:p>
            <w:r>
              <w:t>2. Verify purchase order compliance</w:t>
            </w:r>
          </w:p>
        </w:tc>
        <w:tc>
          <w:tcPr>
            <w:tcW w:type="dxa" w:w="2160"/>
          </w:tcPr>
          <w:p>
            <w:r>
              <w:t>Confirm that equipment received matches purchase order PO-2026-0392 in all respects: model number, configuration, accessories, and spare parts. Document any discrepancies.</w:t>
            </w:r>
          </w:p>
        </w:tc>
        <w:tc>
          <w:tcPr>
            <w:tcW w:type="dxa" w:w="2160"/>
          </w:tcPr>
          <w:p>
            <w:r/>
          </w:p>
        </w:tc>
      </w:tr>
      <w:tr>
        <w:tc>
          <w:tcPr>
            <w:tcW w:type="dxa" w:w="2160"/>
          </w:tcPr>
          <w:p>
            <w:r>
              <w:t>ISO 13485:2016 7.5.3</w:t>
            </w:r>
          </w:p>
        </w:tc>
        <w:tc>
          <w:tcPr>
            <w:tcW w:type="dxa" w:w="2160"/>
          </w:tcPr>
          <w:p>
            <w:r>
              <w:t>4. Verify equipment asset tagging</w:t>
            </w:r>
          </w:p>
        </w:tc>
        <w:tc>
          <w:tcPr>
            <w:tcW w:type="dxa" w:w="2160"/>
          </w:tcPr>
          <w:p>
            <w:r>
              <w:t>Confirm that company asset tag WP-001 has been applied to the equipment in a visible, permanent location. Record tag location and verify against asset management system.</w:t>
            </w:r>
          </w:p>
        </w:tc>
        <w:tc>
          <w:tcPr>
            <w:tcW w:type="dxa" w:w="2160"/>
          </w:tcPr>
          <w:p>
            <w:r/>
          </w:p>
        </w:tc>
      </w:tr>
      <w:tr>
        <w:tc>
          <w:tcPr>
            <w:tcW w:type="dxa" w:w="2160"/>
          </w:tcPr>
          <w:p>
            <w:r>
              <w:t>ISO 13485:2016 7.6</w:t>
            </w:r>
          </w:p>
        </w:tc>
        <w:tc>
          <w:tcPr>
            <w:tcW w:type="dxa" w:w="2160"/>
          </w:tcPr>
          <w:p>
            <w:r>
              <w:t>12. Verify calibration status of integrated instruments</w:t>
            </w:r>
          </w:p>
        </w:tc>
        <w:tc>
          <w:tcPr>
            <w:tcW w:type="dxa" w:w="2160"/>
          </w:tcPr>
          <w:p>
            <w:r>
              <w:t>Verify calibration status of all integrated instruments: conductivity meter, TOC analyzer, flow meter, and pressure gauges. All instruments must be within their calibration interval. Calibration certificates must be traceable to NIST or equivalent national standard. Record calibration due dates for each instrument.</w:t>
            </w:r>
          </w:p>
        </w:tc>
        <w:tc>
          <w:tcPr>
            <w:tcW w:type="dxa" w:w="2160"/>
          </w:tcPr>
          <w:p>
            <w:r/>
          </w:p>
        </w:tc>
      </w:tr>
      <w:tr>
        <w:tc>
          <w:tcPr>
            <w:tcW w:type="dxa" w:w="2160"/>
          </w:tcPr>
          <w:p>
            <w:r>
              <w:t>ISO 14971:2019 6.2</w:t>
            </w:r>
          </w:p>
        </w:tc>
        <w:tc>
          <w:tcPr>
            <w:tcW w:type="dxa" w:w="2160"/>
          </w:tcPr>
          <w:p>
            <w:r>
              <w:t>11. Verify emergency stop and safety systems</w:t>
            </w:r>
          </w:p>
        </w:tc>
        <w:tc>
          <w:tcPr>
            <w:tcW w:type="dxa" w:w="2160"/>
          </w:tcPr>
          <w:p>
            <w:r>
              <w:t>Test emergency stop button: must halt all operations within 2 seconds. Verify high-pressure shutoff activates at manufacturer-specified threshold. Test leak detection sensor: must trigger alarm and activate drain valve. Verify door interlock prevents access during pressurized operation. Confirm all alarms are audible from the operator position.</w:t>
            </w:r>
          </w:p>
        </w:tc>
        <w:tc>
          <w:tcPr>
            <w:tcW w:type="dxa" w:w="2160"/>
          </w:tcPr>
          <w:p>
            <w:r/>
          </w:p>
        </w:tc>
      </w:tr>
      <w:tr>
        <w:tc>
          <w:tcPr>
            <w:tcW w:type="dxa" w:w="2160"/>
          </w:tcPr>
          <w:p>
            <w:r>
              <w:t>NFPA 70</w:t>
            </w:r>
          </w:p>
        </w:tc>
        <w:tc>
          <w:tcPr>
            <w:tcW w:type="dxa" w:w="2160"/>
          </w:tcPr>
          <w:p>
            <w:r>
              <w:t>8. Verify electrical supply</w:t>
            </w:r>
          </w:p>
        </w:tc>
        <w:tc>
          <w:tcPr>
            <w:tcW w:type="dxa" w:w="2160"/>
          </w:tcPr>
          <w:p>
            <w:r>
              <w:t>Verify dedicated circuit installation: correct voltage (208-240V AC, single phase), amperage rating (20A minimum), proper grounding continuity (less than 1 ohm), and GFCI protection. Measure and record actual voltage at the outlet.</w:t>
            </w:r>
          </w:p>
        </w:tc>
        <w:tc>
          <w:tcPr>
            <w:tcW w:type="dxa" w:w="2160"/>
          </w:tcPr>
          <w:p>
            <w:r/>
          </w:p>
        </w:tc>
      </w:tr>
    </w:tbl>
    <w:p>
      <w:pPr>
        <w:pStyle w:val="Heading2"/>
      </w:pPr>
      <w:r>
        <w:t>12. Revision History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Author</w:t>
            </w:r>
          </w:p>
        </w:tc>
        <w:tc>
          <w:tcPr>
            <w:tcW w:type="dxa" w:w="2160"/>
          </w:tcPr>
          <w:p>
            <w:r>
              <w:rPr>
                <w:b/>
              </w:rPr>
              <w:t>Document Change Order</w:t>
            </w:r>
          </w:p>
        </w:tc>
        <w:tc>
          <w:tcPr>
            <w:tcW w:type="dxa" w:w="2160"/>
          </w:tcPr>
          <w:p>
            <w:r>
              <w:rPr>
                <w:b/>
              </w:rPr>
              <w:t>Revision</w:t>
            </w:r>
          </w:p>
        </w:tc>
        <w:tc>
          <w:tcPr>
            <w:tcW w:type="dxa" w:w="2160"/>
          </w:tcPr>
          <w:p>
            <w:r>
              <w:rPr>
                <w:b/>
              </w:rPr>
              <w:t>Change</w:t>
            </w:r>
          </w:p>
        </w:tc>
      </w:tr>
      <w:tr>
        <w:tc>
          <w:tcPr>
            <w:tcW w:type="dxa" w:w="2160"/>
          </w:tcPr>
          <w:p>
            <w:r>
              <w:t>Validation Engineer</w:t>
            </w:r>
          </w:p>
        </w:tc>
        <w:tc>
          <w:tcPr>
            <w:tcW w:type="dxa" w:w="2160"/>
          </w:tcPr>
          <w:p>
            <w:r/>
          </w:p>
        </w:tc>
        <w:tc>
          <w:tcPr>
            <w:tcW w:type="dxa" w:w="2160"/>
          </w:tcPr>
          <w:p>
            <w:r>
              <w:t>A</w:t>
            </w:r>
          </w:p>
        </w:tc>
        <w:tc>
          <w:tcPr>
            <w:tcW w:type="dxa" w:w="2160"/>
          </w:tcPr>
          <w:p>
            <w:r>
              <w:t>Initial Release</w:t>
            </w:r>
          </w:p>
        </w:tc>
      </w:tr>
    </w:tbl>
    <w:p/>
    <w:p>
      <w:pPr>
        <w:pStyle w:val="Heading2"/>
      </w:pPr>
      <w:r>
        <w:t>13. Signature Block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Department / Function</w:t>
            </w:r>
          </w:p>
        </w:tc>
        <w:tc>
          <w:tcPr>
            <w:tcW w:type="dxa" w:w="2160"/>
          </w:tcPr>
          <w:p>
            <w:r>
              <w:t>Name</w:t>
            </w:r>
          </w:p>
        </w:tc>
        <w:tc>
          <w:tcPr>
            <w:tcW w:type="dxa" w:w="2160"/>
          </w:tcPr>
          <w:p>
            <w:r>
              <w:t>Signature</w:t>
            </w:r>
          </w:p>
        </w:tc>
        <w:tc>
          <w:tcPr>
            <w:tcW w:type="dxa" w:w="2160"/>
          </w:tcPr>
          <w:p>
            <w:r>
              <w:t>Date</w:t>
            </w:r>
          </w:p>
        </w:tc>
      </w:tr>
      <w:tr>
        <w:tc>
          <w:tcPr>
            <w:tcW w:type="dxa" w:w="2160"/>
          </w:tcPr>
          <w:p>
            <w:r>
              <w:t>Prepared By</w:t>
            </w:r>
          </w:p>
        </w:tc>
        <w:tc>
          <w:tcPr>
            <w:tcW w:type="dxa" w:w="2160"/>
          </w:tcPr>
          <w:p/>
        </w:tc>
        <w:tc>
          <w:tcPr>
            <w:tcW w:type="dxa" w:w="2160"/>
          </w:tcPr>
          <w:p/>
        </w:tc>
        <w:tc>
          <w:tcPr>
            <w:tcW w:type="dxa" w:w="2160"/>
          </w:tcPr>
          <w:p/>
        </w:tc>
      </w:tr>
      <w:tr>
        <w:tc>
          <w:tcPr>
            <w:tcW w:type="dxa" w:w="2160"/>
          </w:tcPr>
          <w:p>
            <w:r>
              <w:t>Reviewed / Approved By</w:t>
            </w:r>
          </w:p>
        </w:tc>
        <w:tc>
          <w:tcPr>
            <w:tcW w:type="dxa" w:w="2160"/>
          </w:tcPr>
          <w:p/>
        </w:tc>
        <w:tc>
          <w:tcPr>
            <w:tcW w:type="dxa" w:w="2160"/>
          </w:tcPr>
          <w:p/>
        </w:tc>
        <w:tc>
          <w:tcPr>
            <w:tcW w:type="dxa" w:w="2160"/>
          </w:tcPr>
          <w:p/>
        </w:tc>
      </w:tr>
      <w:tr>
        <w:tc>
          <w:tcPr>
            <w:tcW w:type="dxa" w:w="2160"/>
          </w:tcPr>
          <w:p>
            <w:r>
              <w:t>Quality Assurance</w:t>
            </w:r>
          </w:p>
        </w:tc>
        <w:tc>
          <w:tcPr>
            <w:tcW w:type="dxa" w:w="2160"/>
          </w:tcPr>
          <w:p/>
        </w:tc>
        <w:tc>
          <w:tcPr>
            <w:tcW w:type="dxa" w:w="2160"/>
          </w:tcPr>
          <w:p/>
        </w:tc>
        <w:tc>
          <w:tcPr>
            <w:tcW w:type="dxa" w:w="2160"/>
          </w:tcPr>
          <w:p/>
        </w:tc>
      </w:tr>
    </w:tbl>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Sample Medical Devices Inc. | Confidential | VAL-IQ-2026-001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t>Sample Medical Devices Inc.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Generated with Valiqa (valiqa.io)</dc:creator>
  <cp:keywords/>
  <dc:description>AI-generated validation protocol by Valiqa - https://valiqa.io</dc:description>
  <cp:lastModifiedBy>Valiqa</cp:lastModifiedBy>
  <cp:revision>1</cp:revision>
  <dcterms:created xsi:type="dcterms:W3CDTF">2013-12-23T23:15:00Z</dcterms:created>
  <dcterms:modified xsi:type="dcterms:W3CDTF">2013-12-23T23:15:00Z</dcterms:modified>
  <cp:category/>
</cp:coreProperties>
</file>